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D6EE8">
      <w:r>
        <w:t>Параграф 1.7 отвечать письменно на вопросы 1 – 4 стр. 35</w:t>
      </w:r>
    </w:p>
    <w:p w:rsidR="005D6EE8" w:rsidRDefault="005D6EE8" w:rsidP="005D6EE8">
      <w:r>
        <w:t>Параграф 1.8 отвечать письменно на вопросы 1 – 5 стр. 37</w:t>
      </w:r>
    </w:p>
    <w:p w:rsidR="005D6EE8" w:rsidRDefault="005D6EE8"/>
    <w:sectPr w:rsidR="005D6E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6EE8"/>
    <w:rsid w:val="005D6E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2021-09-27T05:34:00Z</dcterms:created>
  <dcterms:modified xsi:type="dcterms:W3CDTF">2021-09-27T05:34:00Z</dcterms:modified>
</cp:coreProperties>
</file>